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2594" w14:textId="77777777" w:rsidR="00087764" w:rsidRPr="007A6E01" w:rsidRDefault="00087764" w:rsidP="00FC7B64">
      <w:pPr>
        <w:autoSpaceDE w:val="0"/>
        <w:autoSpaceDN w:val="0"/>
        <w:adjustRightInd w:val="0"/>
        <w:spacing w:after="0" w:line="240" w:lineRule="auto"/>
        <w:ind w:left="6521"/>
        <w:rPr>
          <w:bCs/>
          <w:sz w:val="16"/>
          <w:szCs w:val="16"/>
        </w:rPr>
      </w:pPr>
      <w:r w:rsidRPr="007A6E01">
        <w:rPr>
          <w:bCs/>
          <w:sz w:val="16"/>
          <w:szCs w:val="16"/>
        </w:rPr>
        <w:t>KINNITATUD</w:t>
      </w:r>
    </w:p>
    <w:p w14:paraId="3F807169" w14:textId="37579163" w:rsidR="00087764" w:rsidRPr="007A6E01" w:rsidRDefault="00087764" w:rsidP="00087764">
      <w:pPr>
        <w:autoSpaceDE w:val="0"/>
        <w:autoSpaceDN w:val="0"/>
        <w:adjustRightInd w:val="0"/>
        <w:spacing w:after="0" w:line="240" w:lineRule="auto"/>
        <w:ind w:left="6521"/>
        <w:rPr>
          <w:bCs/>
          <w:sz w:val="16"/>
          <w:szCs w:val="16"/>
        </w:rPr>
      </w:pPr>
      <w:r w:rsidRPr="007A6E01">
        <w:rPr>
          <w:bCs/>
          <w:sz w:val="16"/>
          <w:szCs w:val="16"/>
        </w:rPr>
        <w:t xml:space="preserve">RMK </w:t>
      </w:r>
      <w:r>
        <w:rPr>
          <w:bCs/>
          <w:sz w:val="16"/>
          <w:szCs w:val="16"/>
        </w:rPr>
        <w:t>puiduturustusosakonna juhataja</w:t>
      </w:r>
      <w:r w:rsidRPr="007A6E01">
        <w:rPr>
          <w:bCs/>
          <w:sz w:val="16"/>
          <w:szCs w:val="16"/>
        </w:rPr>
        <w:t xml:space="preserve"> </w:t>
      </w:r>
    </w:p>
    <w:p w14:paraId="3D8BB065" w14:textId="57148237" w:rsidR="00087764" w:rsidRPr="007A6E01" w:rsidRDefault="00087764" w:rsidP="00FC7B64">
      <w:pPr>
        <w:autoSpaceDE w:val="0"/>
        <w:autoSpaceDN w:val="0"/>
        <w:adjustRightInd w:val="0"/>
        <w:spacing w:after="0" w:line="240" w:lineRule="auto"/>
        <w:ind w:left="6521"/>
        <w:rPr>
          <w:bCs/>
          <w:sz w:val="16"/>
          <w:szCs w:val="16"/>
        </w:rPr>
      </w:pPr>
      <w:r>
        <w:rPr>
          <w:bCs/>
          <w:sz w:val="16"/>
          <w:szCs w:val="16"/>
        </w:rPr>
        <w:t>(digitaalallkirja kuupäev)</w:t>
      </w:r>
      <w:r w:rsidRPr="007A6E01">
        <w:rPr>
          <w:bCs/>
          <w:sz w:val="16"/>
          <w:szCs w:val="16"/>
        </w:rPr>
        <w:br/>
      </w:r>
      <w:r w:rsidR="00FC7B64">
        <w:rPr>
          <w:bCs/>
          <w:sz w:val="16"/>
          <w:szCs w:val="16"/>
        </w:rPr>
        <w:t>käskkirja</w:t>
      </w:r>
      <w:r w:rsidRPr="007A6E01">
        <w:rPr>
          <w:bCs/>
          <w:sz w:val="16"/>
          <w:szCs w:val="16"/>
        </w:rPr>
        <w:t>ga nr 1-</w:t>
      </w:r>
      <w:r w:rsidR="00FC7B64">
        <w:rPr>
          <w:bCs/>
          <w:sz w:val="16"/>
          <w:szCs w:val="16"/>
        </w:rPr>
        <w:t>5</w:t>
      </w:r>
      <w:r w:rsidRPr="007A6E01">
        <w:rPr>
          <w:bCs/>
          <w:sz w:val="16"/>
          <w:szCs w:val="16"/>
        </w:rPr>
        <w:t>/</w:t>
      </w:r>
      <w:r w:rsidR="003A1B3C">
        <w:rPr>
          <w:bCs/>
          <w:sz w:val="16"/>
          <w:szCs w:val="16"/>
        </w:rPr>
        <w:t>36</w:t>
      </w:r>
    </w:p>
    <w:p w14:paraId="75616154" w14:textId="77777777" w:rsidR="00927359" w:rsidRDefault="00927359" w:rsidP="00E13316">
      <w:pPr>
        <w:ind w:left="426"/>
        <w:jc w:val="center"/>
        <w:rPr>
          <w:b/>
        </w:rPr>
      </w:pPr>
    </w:p>
    <w:p w14:paraId="33DFCCE7" w14:textId="77777777" w:rsidR="00765E61" w:rsidRDefault="00765E61" w:rsidP="00E13316">
      <w:pPr>
        <w:ind w:left="426"/>
        <w:jc w:val="center"/>
        <w:rPr>
          <w:b/>
        </w:rPr>
      </w:pPr>
      <w:r w:rsidRPr="0099453E">
        <w:rPr>
          <w:b/>
        </w:rPr>
        <w:t>JUH</w:t>
      </w:r>
      <w:r w:rsidR="00927359">
        <w:rPr>
          <w:b/>
        </w:rPr>
        <w:t>END</w:t>
      </w:r>
      <w:r w:rsidRPr="0099453E">
        <w:rPr>
          <w:b/>
        </w:rPr>
        <w:t xml:space="preserve"> HAKKPUIDU PROOVIDE VÕTMISEKS</w:t>
      </w:r>
    </w:p>
    <w:p w14:paraId="2BC47749" w14:textId="77777777" w:rsidR="00E13316" w:rsidRPr="0099453E" w:rsidRDefault="00E13316" w:rsidP="00E13316">
      <w:pPr>
        <w:ind w:left="426"/>
        <w:jc w:val="center"/>
        <w:rPr>
          <w:b/>
        </w:rPr>
      </w:pPr>
    </w:p>
    <w:p w14:paraId="2B20FC4B" w14:textId="77777777" w:rsidR="00765E61" w:rsidRDefault="00765E61" w:rsidP="00167D84">
      <w:pPr>
        <w:pStyle w:val="Loendilik"/>
        <w:numPr>
          <w:ilvl w:val="0"/>
          <w:numId w:val="1"/>
        </w:numPr>
        <w:ind w:left="426" w:hanging="66"/>
      </w:pPr>
      <w:r>
        <w:t>ÜLSDSÄTTED</w:t>
      </w:r>
    </w:p>
    <w:p w14:paraId="2B7B9BBE" w14:textId="77777777" w:rsidR="00765E61" w:rsidRDefault="00765E61" w:rsidP="006903DA">
      <w:pPr>
        <w:jc w:val="both"/>
      </w:pPr>
      <w:r>
        <w:t>1.1. Hakkpuidu proovide võtmise ja analüüsimise eesmärgiks on hakkpuidu kvaliteedi kontrollimine ja  ostja vastuvõtuandmetega võrdlemine usaldusväärsuse tagamiseks.</w:t>
      </w:r>
    </w:p>
    <w:p w14:paraId="4012A157" w14:textId="77777777" w:rsidR="00765E61" w:rsidRDefault="00765E61" w:rsidP="006903DA">
      <w:pPr>
        <w:jc w:val="both"/>
        <w:rPr>
          <w:i/>
        </w:rPr>
      </w:pPr>
      <w:r>
        <w:t>1.2. Hakkpuidu proovide võtmise vajaduse määrab kliendipõhiselt kliendihaldur tuginedes vastuvõtu andmete analüüsile.</w:t>
      </w:r>
    </w:p>
    <w:p w14:paraId="25C44DDD" w14:textId="29F4DDE9" w:rsidR="00765E61" w:rsidRDefault="00765E61" w:rsidP="006903DA">
      <w:pPr>
        <w:jc w:val="both"/>
      </w:pPr>
      <w:r>
        <w:t xml:space="preserve">1.3. Hakkpuidu proov tuleb võtta nõnda, et see võimalikult objektiivselt iseloomustaks hakkpuidu partiid, mille kvaliteeti või vastuvõtuandmeid soovitakse kontrollida. Kui ei ole määratud teisiti, siis on kontrollitavaks partiiks </w:t>
      </w:r>
      <w:r w:rsidR="004718AD">
        <w:t>üks</w:t>
      </w:r>
      <w:r>
        <w:t xml:space="preserve"> hakkpuidu koorem (konteiner</w:t>
      </w:r>
      <w:r w:rsidR="004718AD">
        <w:t>veok</w:t>
      </w:r>
      <w:r>
        <w:t>).</w:t>
      </w:r>
    </w:p>
    <w:p w14:paraId="76EBE728" w14:textId="77777777" w:rsidR="00765E61" w:rsidRDefault="00765E61" w:rsidP="006903DA">
      <w:pPr>
        <w:jc w:val="both"/>
      </w:pPr>
      <w:r>
        <w:t>1.4. Hakkpuidu proovi võttev isik peab enne proovi võtmist veenduma ohutuses ja informeerima proovi võtmisest hakkimiskohal töötavate masinate juhte. Keelatud on proovi võtmine samaaegselt konteineri täitmisega või tühjendamisega.</w:t>
      </w:r>
    </w:p>
    <w:p w14:paraId="530FDB7F" w14:textId="77777777" w:rsidR="00765E61" w:rsidRDefault="00765E61" w:rsidP="00167D84">
      <w:pPr>
        <w:tabs>
          <w:tab w:val="left" w:pos="426"/>
        </w:tabs>
        <w:ind w:firstLine="426"/>
      </w:pPr>
      <w:r>
        <w:t>2. PROOVI VÕTMINE</w:t>
      </w:r>
    </w:p>
    <w:p w14:paraId="22647B9E" w14:textId="4AC98F8A" w:rsidR="00765E61" w:rsidRDefault="00765E61" w:rsidP="006903DA">
      <w:pPr>
        <w:jc w:val="both"/>
      </w:pPr>
      <w:r>
        <w:t>2.1. Hakkpuidu proovi võtmisel koormast (konteiner</w:t>
      </w:r>
      <w:r w:rsidR="004718AD">
        <w:t>veok</w:t>
      </w:r>
      <w:r>
        <w:t>ist) tuleb  võtta osaproovid vähemalt neljast erinevast koorma osast.</w:t>
      </w:r>
    </w:p>
    <w:p w14:paraId="03E72622" w14:textId="77777777" w:rsidR="00765E61" w:rsidRDefault="00765E61" w:rsidP="006903DA">
      <w:pPr>
        <w:jc w:val="both"/>
      </w:pPr>
      <w:r>
        <w:t>2.2. Osaproovi võtmisel eemaldatakse proovi võtmise kohast hakkpuidu pealmine kiht. Osaproov võetakse vähemalt 20 cm sügavuselt, valimata fraktsiooni vms tunnuste järgi.</w:t>
      </w:r>
    </w:p>
    <w:p w14:paraId="55AE8FA3" w14:textId="77777777" w:rsidR="00765E61" w:rsidRDefault="00765E61" w:rsidP="006903DA">
      <w:pPr>
        <w:jc w:val="both"/>
      </w:pPr>
      <w:r>
        <w:t>2.3. Proov võetakse kaanega suletavasse proovinõusse, mille sisse on paigutatud kilekott ja suletakse õhutihedalt või õhutihedalt suletavasse tugevasse kilekotti.</w:t>
      </w:r>
    </w:p>
    <w:p w14:paraId="24C93D47" w14:textId="77777777" w:rsidR="00765E61" w:rsidRDefault="00765E61" w:rsidP="006777A7">
      <w:pPr>
        <w:ind w:left="426" w:hanging="142"/>
      </w:pPr>
      <w:r>
        <w:t>3. PROOVI KOGUS JA PAKKIMINE</w:t>
      </w:r>
      <w:r>
        <w:tab/>
      </w:r>
    </w:p>
    <w:p w14:paraId="57409732" w14:textId="77777777" w:rsidR="00765E61" w:rsidRDefault="00765E61" w:rsidP="006903DA">
      <w:pPr>
        <w:jc w:val="both"/>
      </w:pPr>
      <w:r>
        <w:t xml:space="preserve">3.1. Proovi standardkogus on 20 liitrit. Standardkogusest väiksemaid proovikoguseid on lubatud võtta, kui võetava proovikoguse maht on eelnevalt kooskõlastatud laboriga, kuhu proov  analüüsimiseks viiakse. </w:t>
      </w:r>
      <w:r w:rsidR="00E54A6C" w:rsidRPr="00E54A6C">
        <w:t>Proov peab olema pakitud õhutihedalt</w:t>
      </w:r>
      <w:r>
        <w:t>.</w:t>
      </w:r>
    </w:p>
    <w:p w14:paraId="63F5412A" w14:textId="77777777" w:rsidR="00765E61" w:rsidRDefault="00765E61" w:rsidP="006777A7">
      <w:pPr>
        <w:ind w:left="284"/>
      </w:pPr>
      <w:r>
        <w:t>4. PROOVI ÜLEANDMINE LABORILE</w:t>
      </w:r>
    </w:p>
    <w:p w14:paraId="52D1C697" w14:textId="77777777" w:rsidR="00765E61" w:rsidRDefault="00765E61" w:rsidP="006903DA">
      <w:pPr>
        <w:jc w:val="both"/>
      </w:pPr>
      <w:r>
        <w:t>4.1. Võetud proov tuleb toimetada akrediteeritud laborisse esimesel võimalusel, kuid mitte hiljem kui 72 tunni jooksul alates proovi võtmisest. Kuni proovi üleandmiseni laborisse tuleb proovi säilitada õhutihedalt suletuna võimalikult jahedas ja otsese päikesevalguse eest varjatult. Proovi võtnud isik vastutab proovi säilitamistingimuste eest kuni laborile üleandmiseni.</w:t>
      </w:r>
      <w:r w:rsidR="00E54A6C" w:rsidRPr="00E54A6C">
        <w:t xml:space="preserve"> Enne proovi üleandmist laborile peab proovi üleandja veenduma, et proovi pakend ei ole kahjustatud</w:t>
      </w:r>
      <w:r w:rsidR="00E54A6C">
        <w:t>.</w:t>
      </w:r>
    </w:p>
    <w:p w14:paraId="54BC82FE" w14:textId="77777777" w:rsidR="00765E61" w:rsidRDefault="00765E61" w:rsidP="006903DA">
      <w:pPr>
        <w:jc w:val="both"/>
      </w:pPr>
      <w:r>
        <w:lastRenderedPageBreak/>
        <w:t>4.2. Proovist määratavad analüüsid näidatakse ära proovi kaaskirjas (tellimuses).</w:t>
      </w:r>
    </w:p>
    <w:p w14:paraId="5EFA38F1" w14:textId="730A7397" w:rsidR="00765E61" w:rsidRDefault="00765E61" w:rsidP="006903DA">
      <w:pPr>
        <w:jc w:val="both"/>
      </w:pPr>
      <w:r>
        <w:t xml:space="preserve">4.3. Iga proovi kohta täidetakse proovi võtmise kohal vormikohane </w:t>
      </w:r>
      <w:r w:rsidR="004718AD">
        <w:t xml:space="preserve">hakkpuidu proovi </w:t>
      </w:r>
      <w:r>
        <w:t xml:space="preserve">saateleht. Saatelehe vorm on toodud käesoleva juhendi lisas. Saateleht edastatakse koos proovi ja kaaskirjaga laborile. </w:t>
      </w:r>
    </w:p>
    <w:p w14:paraId="40675A41" w14:textId="5D85034B" w:rsidR="00765E61" w:rsidRDefault="00765E61" w:rsidP="006903DA">
      <w:pPr>
        <w:jc w:val="both"/>
      </w:pPr>
      <w:r>
        <w:t xml:space="preserve">4.4. Hakkpuidu proovi saateleht ja kaaskiri registreeritakse digitaalselt DHS-s sarjas 3-3.16. </w:t>
      </w:r>
    </w:p>
    <w:p w14:paraId="57FE4E3F" w14:textId="189472AE" w:rsidR="00765E61" w:rsidRDefault="00765E61" w:rsidP="006903DA">
      <w:pPr>
        <w:jc w:val="both"/>
      </w:pPr>
      <w:r>
        <w:t>4.5. Hakkpuidu proovi analüüsi protokoll registreeritakse digitaalselt DHS-s sarjas 3-3.15</w:t>
      </w:r>
      <w:r w:rsidR="004718AD">
        <w:t>.</w:t>
      </w:r>
    </w:p>
    <w:p w14:paraId="520CB089" w14:textId="77777777" w:rsidR="00765E61" w:rsidRDefault="00765E61"/>
    <w:p w14:paraId="053757D9" w14:textId="35558F09" w:rsidR="00765E61" w:rsidRPr="00382B38" w:rsidRDefault="006903DA" w:rsidP="004718AD">
      <w:pPr>
        <w:jc w:val="both"/>
      </w:pPr>
      <w:r w:rsidRPr="007953A2">
        <w:rPr>
          <w:noProof/>
        </w:rPr>
        <w:t xml:space="preserve">LISA: </w:t>
      </w:r>
      <w:r>
        <w:rPr>
          <w:noProof/>
        </w:rPr>
        <w:t xml:space="preserve">Hakkpuidu </w:t>
      </w:r>
      <w:r w:rsidR="004718AD">
        <w:rPr>
          <w:noProof/>
        </w:rPr>
        <w:t>proovi</w:t>
      </w:r>
      <w:r>
        <w:rPr>
          <w:noProof/>
        </w:rPr>
        <w:t xml:space="preserve"> saatelehe</w:t>
      </w:r>
      <w:r w:rsidRPr="007953A2">
        <w:rPr>
          <w:noProof/>
        </w:rPr>
        <w:t xml:space="preserve"> vorm</w:t>
      </w:r>
      <w:r w:rsidR="004718AD">
        <w:rPr>
          <w:noProof/>
        </w:rPr>
        <w:t xml:space="preserve"> </w:t>
      </w:r>
      <w:hyperlink r:id="rId5" w:tgtFrame="_blank" w:history="1">
        <w:r>
          <w:rPr>
            <w:rStyle w:val="Hperlink"/>
          </w:rPr>
          <w:t xml:space="preserve">Hakkpuidu </w:t>
        </w:r>
        <w:r w:rsidR="000B75A0">
          <w:rPr>
            <w:rStyle w:val="Hperlink"/>
          </w:rPr>
          <w:t>proovi</w:t>
        </w:r>
        <w:r>
          <w:rPr>
            <w:rStyle w:val="Hperlink"/>
          </w:rPr>
          <w:t xml:space="preserve"> saateleht.xlsx</w:t>
        </w:r>
      </w:hyperlink>
    </w:p>
    <w:sectPr w:rsidR="00765E61" w:rsidRPr="00382B38" w:rsidSect="001F1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29C3"/>
    <w:multiLevelType w:val="hybridMultilevel"/>
    <w:tmpl w:val="D4C40AA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808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FC"/>
    <w:rsid w:val="00000A2E"/>
    <w:rsid w:val="00087764"/>
    <w:rsid w:val="000B75A0"/>
    <w:rsid w:val="000C0603"/>
    <w:rsid w:val="000C3401"/>
    <w:rsid w:val="000E170C"/>
    <w:rsid w:val="000F741B"/>
    <w:rsid w:val="00117108"/>
    <w:rsid w:val="00140403"/>
    <w:rsid w:val="00167D84"/>
    <w:rsid w:val="00170D49"/>
    <w:rsid w:val="001F118E"/>
    <w:rsid w:val="00217529"/>
    <w:rsid w:val="002425FC"/>
    <w:rsid w:val="00304041"/>
    <w:rsid w:val="00382B38"/>
    <w:rsid w:val="003A1B3C"/>
    <w:rsid w:val="004718AD"/>
    <w:rsid w:val="0048675B"/>
    <w:rsid w:val="004B4E29"/>
    <w:rsid w:val="00513975"/>
    <w:rsid w:val="005A4295"/>
    <w:rsid w:val="005D0EB2"/>
    <w:rsid w:val="005D6B1B"/>
    <w:rsid w:val="006345FD"/>
    <w:rsid w:val="00635078"/>
    <w:rsid w:val="006777A7"/>
    <w:rsid w:val="006903DA"/>
    <w:rsid w:val="0072415E"/>
    <w:rsid w:val="00765E61"/>
    <w:rsid w:val="00870BE0"/>
    <w:rsid w:val="00881496"/>
    <w:rsid w:val="008C63C0"/>
    <w:rsid w:val="00927359"/>
    <w:rsid w:val="00950C62"/>
    <w:rsid w:val="0099453E"/>
    <w:rsid w:val="009E2691"/>
    <w:rsid w:val="00A42A65"/>
    <w:rsid w:val="00A81608"/>
    <w:rsid w:val="00AE0765"/>
    <w:rsid w:val="00AF16D1"/>
    <w:rsid w:val="00B20322"/>
    <w:rsid w:val="00BE3808"/>
    <w:rsid w:val="00C956BE"/>
    <w:rsid w:val="00CF762E"/>
    <w:rsid w:val="00D24B85"/>
    <w:rsid w:val="00D86192"/>
    <w:rsid w:val="00DC695D"/>
    <w:rsid w:val="00E13316"/>
    <w:rsid w:val="00E333E3"/>
    <w:rsid w:val="00E54A6C"/>
    <w:rsid w:val="00E80A42"/>
    <w:rsid w:val="00F31E5E"/>
    <w:rsid w:val="00FA5984"/>
    <w:rsid w:val="00FC7B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A7E76"/>
  <w15:docId w15:val="{A55F6FD4-6E98-421E-A4CF-ADA2B9B2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7108"/>
    <w:pPr>
      <w:spacing w:after="200" w:line="276" w:lineRule="auto"/>
    </w:pPr>
    <w:rPr>
      <w:rFonts w:ascii="Times New Roman" w:hAnsi="Times New Roman"/>
      <w:sz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167D84"/>
    <w:pPr>
      <w:ind w:left="720"/>
      <w:contextualSpacing/>
    </w:pPr>
  </w:style>
  <w:style w:type="character" w:styleId="Kommentaariviide">
    <w:name w:val="annotation reference"/>
    <w:basedOn w:val="Liguvaikefont"/>
    <w:uiPriority w:val="99"/>
    <w:semiHidden/>
    <w:rsid w:val="00A81608"/>
    <w:rPr>
      <w:rFonts w:cs="Times New Roman"/>
      <w:sz w:val="16"/>
      <w:szCs w:val="16"/>
    </w:rPr>
  </w:style>
  <w:style w:type="paragraph" w:styleId="Kommentaaritekst">
    <w:name w:val="annotation text"/>
    <w:basedOn w:val="Normaallaad"/>
    <w:link w:val="KommentaaritekstMrk"/>
    <w:uiPriority w:val="99"/>
    <w:semiHidden/>
    <w:rsid w:val="00A81608"/>
    <w:pPr>
      <w:spacing w:line="240" w:lineRule="auto"/>
    </w:pPr>
    <w:rPr>
      <w:sz w:val="20"/>
      <w:szCs w:val="20"/>
    </w:rPr>
  </w:style>
  <w:style w:type="character" w:customStyle="1" w:styleId="KommentaaritekstMrk">
    <w:name w:val="Kommentaari tekst Märk"/>
    <w:basedOn w:val="Liguvaikefont"/>
    <w:link w:val="Kommentaaritekst"/>
    <w:uiPriority w:val="99"/>
    <w:semiHidden/>
    <w:locked/>
    <w:rsid w:val="00A81608"/>
    <w:rPr>
      <w:rFonts w:ascii="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rsid w:val="00A81608"/>
    <w:rPr>
      <w:b/>
      <w:bCs/>
    </w:rPr>
  </w:style>
  <w:style w:type="character" w:customStyle="1" w:styleId="KommentaariteemaMrk">
    <w:name w:val="Kommentaari teema Märk"/>
    <w:basedOn w:val="KommentaaritekstMrk"/>
    <w:link w:val="Kommentaariteema"/>
    <w:uiPriority w:val="99"/>
    <w:semiHidden/>
    <w:locked/>
    <w:rsid w:val="00A81608"/>
    <w:rPr>
      <w:rFonts w:ascii="Times New Roman" w:hAnsi="Times New Roman" w:cs="Times New Roman"/>
      <w:b/>
      <w:bCs/>
      <w:sz w:val="20"/>
      <w:szCs w:val="20"/>
    </w:rPr>
  </w:style>
  <w:style w:type="paragraph" w:styleId="Jutumullitekst">
    <w:name w:val="Balloon Text"/>
    <w:basedOn w:val="Normaallaad"/>
    <w:link w:val="JutumullitekstMrk"/>
    <w:uiPriority w:val="99"/>
    <w:semiHidden/>
    <w:rsid w:val="00A8160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A81608"/>
    <w:rPr>
      <w:rFonts w:ascii="Tahoma" w:hAnsi="Tahoma" w:cs="Tahoma"/>
      <w:sz w:val="16"/>
      <w:szCs w:val="16"/>
    </w:rPr>
  </w:style>
  <w:style w:type="character" w:styleId="Hperlink">
    <w:name w:val="Hyperlink"/>
    <w:basedOn w:val="Liguvaikefont"/>
    <w:uiPriority w:val="99"/>
    <w:unhideWhenUsed/>
    <w:rsid w:val="006903DA"/>
    <w:rPr>
      <w:color w:val="0000FF" w:themeColor="hyperlink"/>
      <w:u w:val="single"/>
    </w:rPr>
  </w:style>
  <w:style w:type="character" w:styleId="Klastatudhperlink">
    <w:name w:val="FollowedHyperlink"/>
    <w:basedOn w:val="Liguvaikefont"/>
    <w:uiPriority w:val="99"/>
    <w:semiHidden/>
    <w:unhideWhenUsed/>
    <w:rsid w:val="00690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akkpuidu%20proovi%20saateleht.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322</Words>
  <Characters>2465</Characters>
  <Application>Microsoft Office Word</Application>
  <DocSecurity>0</DocSecurity>
  <Lines>20</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Ulvar Kaubi</cp:lastModifiedBy>
  <cp:revision>6</cp:revision>
  <dcterms:created xsi:type="dcterms:W3CDTF">2024-04-22T08:32:00Z</dcterms:created>
  <dcterms:modified xsi:type="dcterms:W3CDTF">2024-04-22T08:56:00Z</dcterms:modified>
</cp:coreProperties>
</file>